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8D2" w:rsidRPr="007B78D2" w:rsidRDefault="007B78D2" w:rsidP="007B78D2">
      <w:pPr>
        <w:spacing w:before="100" w:beforeAutospacing="1" w:after="100" w:afterAutospacing="1"/>
        <w:jc w:val="left"/>
        <w:outlineLvl w:val="0"/>
        <w:rPr>
          <w:rFonts w:ascii="Times New Roman" w:eastAsia="Times New Roman" w:hAnsi="Times New Roman" w:cs="Times New Roman"/>
          <w:b/>
          <w:bCs/>
          <w:kern w:val="36"/>
          <w:sz w:val="48"/>
          <w:szCs w:val="48"/>
        </w:rPr>
      </w:pPr>
      <w:r w:rsidRPr="007B78D2">
        <w:rPr>
          <w:rFonts w:ascii="Times New Roman" w:eastAsia="Times New Roman" w:hAnsi="Times New Roman" w:cs="Times New Roman"/>
          <w:b/>
          <w:bCs/>
          <w:kern w:val="36"/>
          <w:sz w:val="48"/>
          <w:szCs w:val="48"/>
        </w:rPr>
        <w:t>Creating Reward Menus That Motivate: Tips for Teachers</w:t>
      </w:r>
    </w:p>
    <w:p w:rsidR="007B78D2" w:rsidRPr="007B78D2" w:rsidRDefault="007B78D2" w:rsidP="007B78D2">
      <w:pPr>
        <w:spacing w:before="100" w:beforeAutospacing="1" w:after="100" w:afterAutospacing="1"/>
        <w:jc w:val="left"/>
        <w:rPr>
          <w:rFonts w:ascii="Times New Roman" w:eastAsia="Times New Roman" w:hAnsi="Times New Roman" w:cs="Times New Roman"/>
          <w:sz w:val="24"/>
          <w:szCs w:val="24"/>
        </w:rPr>
      </w:pPr>
      <w:r w:rsidRPr="007B78D2">
        <w:rPr>
          <w:rFonts w:ascii="Times New Roman" w:eastAsia="Times New Roman" w:hAnsi="Times New Roman" w:cs="Times New Roman"/>
          <w:sz w:val="24"/>
          <w:szCs w:val="24"/>
        </w:rPr>
        <w:t xml:space="preserve">Rewards are often central to effective school interventions. As possible incentives that students can earn for appropriate school performance or conduct, these </w:t>
      </w:r>
      <w:proofErr w:type="spellStart"/>
      <w:r w:rsidRPr="007B78D2">
        <w:rPr>
          <w:rFonts w:ascii="Times New Roman" w:eastAsia="Times New Roman" w:hAnsi="Times New Roman" w:cs="Times New Roman"/>
          <w:sz w:val="24"/>
          <w:szCs w:val="24"/>
        </w:rPr>
        <w:t>reinforcers</w:t>
      </w:r>
      <w:proofErr w:type="spellEnd"/>
      <w:r w:rsidRPr="007B78D2">
        <w:rPr>
          <w:rFonts w:ascii="Times New Roman" w:eastAsia="Times New Roman" w:hAnsi="Times New Roman" w:cs="Times New Roman"/>
          <w:sz w:val="24"/>
          <w:szCs w:val="24"/>
        </w:rPr>
        <w:t xml:space="preserve"> (or 'rewards') often serve as the motivational 'engine' that drives successful interventions. Reward systems are usually most powerful when a student can select from a range of reward choices ('reward menu'). Offering students a menu of possible rewards is effective because it both gives students a meaningful choice of </w:t>
      </w:r>
      <w:proofErr w:type="spellStart"/>
      <w:r w:rsidRPr="007B78D2">
        <w:rPr>
          <w:rFonts w:ascii="Times New Roman" w:eastAsia="Times New Roman" w:hAnsi="Times New Roman" w:cs="Times New Roman"/>
          <w:sz w:val="24"/>
          <w:szCs w:val="24"/>
        </w:rPr>
        <w:t>reinforcers</w:t>
      </w:r>
      <w:proofErr w:type="spellEnd"/>
      <w:r w:rsidRPr="007B78D2">
        <w:rPr>
          <w:rFonts w:ascii="Times New Roman" w:eastAsia="Times New Roman" w:hAnsi="Times New Roman" w:cs="Times New Roman"/>
          <w:sz w:val="24"/>
          <w:szCs w:val="24"/>
        </w:rPr>
        <w:t xml:space="preserve"> and reduces the likelihood that the child will eventually tire of any specific reward.</w:t>
      </w:r>
    </w:p>
    <w:p w:rsidR="007B78D2" w:rsidRPr="007B78D2" w:rsidRDefault="007B78D2" w:rsidP="007B78D2">
      <w:pPr>
        <w:spacing w:before="100" w:beforeAutospacing="1" w:after="100" w:afterAutospacing="1"/>
        <w:jc w:val="left"/>
        <w:rPr>
          <w:rFonts w:ascii="Times New Roman" w:eastAsia="Times New Roman" w:hAnsi="Times New Roman" w:cs="Times New Roman"/>
          <w:sz w:val="24"/>
          <w:szCs w:val="24"/>
        </w:rPr>
      </w:pPr>
      <w:r w:rsidRPr="007B78D2">
        <w:rPr>
          <w:rFonts w:ascii="Times New Roman" w:eastAsia="Times New Roman" w:hAnsi="Times New Roman" w:cs="Times New Roman"/>
          <w:sz w:val="24"/>
          <w:szCs w:val="24"/>
        </w:rPr>
        <w:t xml:space="preserve">However, some children (e.g., those with Attention-Deficit Hyperactivity Disorder) may lose interest in specific reward choices more quickly than do their typical peers. Teachers will want to regularly update and refresh reward menus for such children to ensure these </w:t>
      </w:r>
      <w:proofErr w:type="spellStart"/>
      <w:r w:rsidRPr="007B78D2">
        <w:rPr>
          <w:rFonts w:ascii="Times New Roman" w:eastAsia="Times New Roman" w:hAnsi="Times New Roman" w:cs="Times New Roman"/>
          <w:sz w:val="24"/>
          <w:szCs w:val="24"/>
        </w:rPr>
        <w:t>reinforcers</w:t>
      </w:r>
      <w:proofErr w:type="spellEnd"/>
      <w:r w:rsidRPr="007B78D2">
        <w:rPr>
          <w:rFonts w:ascii="Times New Roman" w:eastAsia="Times New Roman" w:hAnsi="Times New Roman" w:cs="Times New Roman"/>
          <w:sz w:val="24"/>
          <w:szCs w:val="24"/>
        </w:rPr>
        <w:t xml:space="preserve"> retain their power to positively shape those students' behaviors.</w:t>
      </w:r>
    </w:p>
    <w:p w:rsidR="007B78D2" w:rsidRPr="007B78D2" w:rsidRDefault="007B78D2" w:rsidP="007B78D2">
      <w:pPr>
        <w:spacing w:before="100" w:beforeAutospacing="1" w:after="100" w:afterAutospacing="1"/>
        <w:jc w:val="left"/>
        <w:rPr>
          <w:rFonts w:ascii="Times New Roman" w:eastAsia="Times New Roman" w:hAnsi="Times New Roman" w:cs="Times New Roman"/>
          <w:sz w:val="24"/>
          <w:szCs w:val="24"/>
        </w:rPr>
      </w:pPr>
      <w:r w:rsidRPr="007B78D2">
        <w:rPr>
          <w:rFonts w:ascii="Times New Roman" w:eastAsia="Times New Roman" w:hAnsi="Times New Roman" w:cs="Times New Roman"/>
          <w:b/>
          <w:bCs/>
          <w:sz w:val="24"/>
          <w:szCs w:val="24"/>
        </w:rPr>
        <w:t>Creating a 'Reward Deck.'</w:t>
      </w:r>
      <w:r w:rsidRPr="007B78D2">
        <w:rPr>
          <w:rFonts w:ascii="Times New Roman" w:eastAsia="Times New Roman" w:hAnsi="Times New Roman" w:cs="Times New Roman"/>
          <w:sz w:val="24"/>
          <w:szCs w:val="24"/>
        </w:rPr>
        <w:t xml:space="preserve"> A Reward Deck is an idea that can help teachers to quickly select and regularly update student reward menus. This strategy involves 5 steps:</w:t>
      </w:r>
    </w:p>
    <w:p w:rsidR="007B78D2" w:rsidRPr="007B78D2" w:rsidRDefault="007B78D2" w:rsidP="007B78D2">
      <w:pPr>
        <w:numPr>
          <w:ilvl w:val="0"/>
          <w:numId w:val="2"/>
        </w:numPr>
        <w:spacing w:before="100" w:beforeAutospacing="1" w:after="100" w:afterAutospacing="1"/>
        <w:jc w:val="left"/>
        <w:rPr>
          <w:rFonts w:ascii="Times New Roman" w:eastAsia="Times New Roman" w:hAnsi="Times New Roman" w:cs="Times New Roman"/>
          <w:sz w:val="24"/>
          <w:szCs w:val="24"/>
        </w:rPr>
      </w:pPr>
      <w:r w:rsidRPr="007B78D2">
        <w:rPr>
          <w:rFonts w:ascii="Times New Roman" w:eastAsia="Times New Roman" w:hAnsi="Times New Roman" w:cs="Times New Roman"/>
          <w:sz w:val="24"/>
          <w:szCs w:val="24"/>
        </w:rPr>
        <w:t>The teacher reviews a list of reward choices typically available in school settings. (Instructors can use the comprehensive sampling of possible school rewards that appears in the next section: Jackpot! Ideas for Classroom Rewards.). From this larger list, the teacher selects only those rewards that she or he appro</w:t>
      </w:r>
      <w:r w:rsidR="00B00702">
        <w:rPr>
          <w:rFonts w:ascii="Times New Roman" w:eastAsia="Times New Roman" w:hAnsi="Times New Roman" w:cs="Times New Roman"/>
          <w:sz w:val="24"/>
          <w:szCs w:val="24"/>
        </w:rPr>
        <w:t xml:space="preserve">ves of using, believes would be </w:t>
      </w:r>
      <w:r w:rsidRPr="007B78D2">
        <w:rPr>
          <w:rFonts w:ascii="Times New Roman" w:eastAsia="Times New Roman" w:hAnsi="Times New Roman" w:cs="Times New Roman"/>
          <w:sz w:val="24"/>
          <w:szCs w:val="24"/>
        </w:rPr>
        <w:t>acceptable to other members of the school community (e.g., administration, parents), and finds feasible and affordable.</w:t>
      </w:r>
    </w:p>
    <w:p w:rsidR="007B78D2" w:rsidRPr="007B78D2" w:rsidRDefault="007B78D2" w:rsidP="007B78D2">
      <w:pPr>
        <w:numPr>
          <w:ilvl w:val="0"/>
          <w:numId w:val="2"/>
        </w:numPr>
        <w:spacing w:before="100" w:beforeAutospacing="1" w:after="100" w:afterAutospacing="1"/>
        <w:jc w:val="left"/>
        <w:rPr>
          <w:rFonts w:ascii="Times New Roman" w:eastAsia="Times New Roman" w:hAnsi="Times New Roman" w:cs="Times New Roman"/>
          <w:sz w:val="24"/>
          <w:szCs w:val="24"/>
        </w:rPr>
      </w:pPr>
      <w:r w:rsidRPr="007B78D2">
        <w:rPr>
          <w:rFonts w:ascii="Times New Roman" w:eastAsia="Times New Roman" w:hAnsi="Times New Roman" w:cs="Times New Roman"/>
          <w:sz w:val="24"/>
          <w:szCs w:val="24"/>
        </w:rPr>
        <w:t>The teacher writes out acceptable reward choices on index cards-- to create a master 'Reward Deck'</w:t>
      </w:r>
    </w:p>
    <w:p w:rsidR="007B78D2" w:rsidRPr="007B78D2" w:rsidRDefault="007B78D2" w:rsidP="007B78D2">
      <w:pPr>
        <w:numPr>
          <w:ilvl w:val="0"/>
          <w:numId w:val="2"/>
        </w:numPr>
        <w:spacing w:before="100" w:beforeAutospacing="1" w:after="100" w:afterAutospacing="1"/>
        <w:jc w:val="left"/>
        <w:rPr>
          <w:rFonts w:ascii="Times New Roman" w:eastAsia="Times New Roman" w:hAnsi="Times New Roman" w:cs="Times New Roman"/>
          <w:sz w:val="24"/>
          <w:szCs w:val="24"/>
        </w:rPr>
      </w:pPr>
      <w:r w:rsidRPr="007B78D2">
        <w:rPr>
          <w:rFonts w:ascii="Times New Roman" w:eastAsia="Times New Roman" w:hAnsi="Times New Roman" w:cs="Times New Roman"/>
          <w:sz w:val="24"/>
          <w:szCs w:val="24"/>
        </w:rPr>
        <w:t>Whenever the teacher wants to create a reward menu for a particular student, he or she first 'screens' reward choices that appear in the master Reward Deck and temporarily removes any that seem inappropriate for that specific case. (For example, the teacher may screen out the reward 'pizza party' because it is too expensive to offer to a student who has only minor difficulties with homework completion.)</w:t>
      </w:r>
    </w:p>
    <w:p w:rsidR="007B78D2" w:rsidRPr="007B78D2" w:rsidRDefault="007B78D2" w:rsidP="007B78D2">
      <w:pPr>
        <w:numPr>
          <w:ilvl w:val="0"/>
          <w:numId w:val="2"/>
        </w:numPr>
        <w:spacing w:before="100" w:beforeAutospacing="1" w:after="100" w:afterAutospacing="1"/>
        <w:jc w:val="left"/>
        <w:rPr>
          <w:rFonts w:ascii="Times New Roman" w:eastAsia="Times New Roman" w:hAnsi="Times New Roman" w:cs="Times New Roman"/>
          <w:sz w:val="24"/>
          <w:szCs w:val="24"/>
        </w:rPr>
      </w:pPr>
      <w:r w:rsidRPr="007B78D2">
        <w:rPr>
          <w:rFonts w:ascii="Times New Roman" w:eastAsia="Times New Roman" w:hAnsi="Times New Roman" w:cs="Times New Roman"/>
          <w:sz w:val="24"/>
          <w:szCs w:val="24"/>
        </w:rPr>
        <w:t>The teacher then sits with the child and presents each of the reward choices remaining in the Reward Deck. For each reward option, the child indicates whether he or she (a) likes the reward a lot, (b) likes the reward a little, or (c) doesn't care for the reward. The teacher sorts the reward options into three piles that match these rating categories. The teacher can then assemble that child's Reward Menu using the student's top choices ("like a lot"). If the instructor needs additional choices to fill out the rest of the menu, he or she can pull items from the student's "like a little" category as well.</w:t>
      </w:r>
    </w:p>
    <w:p w:rsidR="007B78D2" w:rsidRPr="007B78D2" w:rsidRDefault="007B78D2" w:rsidP="007B78D2">
      <w:pPr>
        <w:numPr>
          <w:ilvl w:val="0"/>
          <w:numId w:val="2"/>
        </w:numPr>
        <w:spacing w:before="100" w:beforeAutospacing="1" w:after="100" w:afterAutospacing="1"/>
        <w:jc w:val="left"/>
        <w:rPr>
          <w:rFonts w:ascii="Times New Roman" w:eastAsia="Times New Roman" w:hAnsi="Times New Roman" w:cs="Times New Roman"/>
          <w:sz w:val="24"/>
          <w:szCs w:val="24"/>
        </w:rPr>
      </w:pPr>
      <w:r w:rsidRPr="007B78D2">
        <w:rPr>
          <w:rFonts w:ascii="Times New Roman" w:eastAsia="Times New Roman" w:hAnsi="Times New Roman" w:cs="Times New Roman"/>
          <w:sz w:val="24"/>
          <w:szCs w:val="24"/>
        </w:rPr>
        <w:t>(Optional but recommended) Periodically, the instructor can meet with the student and repeat the above procedure to 'refresh' the Reward Menu quickly and easily.</w:t>
      </w:r>
    </w:p>
    <w:p w:rsidR="007B78D2" w:rsidRDefault="007B78D2" w:rsidP="007B78D2">
      <w:pPr>
        <w:spacing w:before="100" w:beforeAutospacing="1" w:after="100" w:afterAutospacing="1"/>
        <w:jc w:val="left"/>
        <w:outlineLvl w:val="1"/>
        <w:rPr>
          <w:rFonts w:ascii="Times New Roman" w:eastAsia="Times New Roman" w:hAnsi="Times New Roman" w:cs="Times New Roman"/>
          <w:b/>
          <w:bCs/>
          <w:sz w:val="36"/>
          <w:szCs w:val="36"/>
        </w:rPr>
      </w:pPr>
      <w:bookmarkStart w:id="0" w:name="_GoBack"/>
      <w:bookmarkEnd w:id="0"/>
    </w:p>
    <w:p w:rsidR="007B78D2" w:rsidRPr="007B78D2" w:rsidRDefault="007B78D2" w:rsidP="007B78D2">
      <w:pPr>
        <w:spacing w:before="100" w:beforeAutospacing="1" w:after="100" w:afterAutospacing="1"/>
        <w:jc w:val="left"/>
        <w:outlineLvl w:val="1"/>
        <w:rPr>
          <w:rFonts w:ascii="Times New Roman" w:eastAsia="Times New Roman" w:hAnsi="Times New Roman" w:cs="Times New Roman"/>
          <w:b/>
          <w:bCs/>
          <w:sz w:val="36"/>
          <w:szCs w:val="36"/>
        </w:rPr>
      </w:pPr>
      <w:r w:rsidRPr="007B78D2">
        <w:rPr>
          <w:rFonts w:ascii="Times New Roman" w:eastAsia="Times New Roman" w:hAnsi="Times New Roman" w:cs="Times New Roman"/>
          <w:b/>
          <w:bCs/>
          <w:sz w:val="36"/>
          <w:szCs w:val="36"/>
        </w:rPr>
        <w:lastRenderedPageBreak/>
        <w:t>Jim's Hints</w:t>
      </w:r>
    </w:p>
    <w:p w:rsidR="007B78D2" w:rsidRPr="007B78D2" w:rsidRDefault="007B78D2" w:rsidP="007B78D2">
      <w:pPr>
        <w:spacing w:before="100" w:beforeAutospacing="1" w:after="100" w:afterAutospacing="1"/>
        <w:jc w:val="left"/>
        <w:rPr>
          <w:rFonts w:ascii="Times New Roman" w:eastAsia="Times New Roman" w:hAnsi="Times New Roman" w:cs="Times New Roman"/>
          <w:sz w:val="24"/>
          <w:szCs w:val="24"/>
        </w:rPr>
      </w:pPr>
      <w:r w:rsidRPr="007B78D2">
        <w:rPr>
          <w:rFonts w:ascii="Times New Roman" w:eastAsia="Times New Roman" w:hAnsi="Times New Roman" w:cs="Times New Roman"/>
          <w:sz w:val="24"/>
          <w:szCs w:val="24"/>
        </w:rPr>
        <w:t xml:space="preserve">When Choosing Rewards, Apply the '3 Tests': Choosing rewards to use as incentives for a student intervention may seem simple and straightforward. A </w:t>
      </w:r>
      <w:proofErr w:type="spellStart"/>
      <w:r w:rsidRPr="007B78D2">
        <w:rPr>
          <w:rFonts w:ascii="Times New Roman" w:eastAsia="Times New Roman" w:hAnsi="Times New Roman" w:cs="Times New Roman"/>
          <w:sz w:val="24"/>
          <w:szCs w:val="24"/>
        </w:rPr>
        <w:t>reinforcer</w:t>
      </w:r>
      <w:proofErr w:type="spellEnd"/>
      <w:r w:rsidRPr="007B78D2">
        <w:rPr>
          <w:rFonts w:ascii="Times New Roman" w:eastAsia="Times New Roman" w:hAnsi="Times New Roman" w:cs="Times New Roman"/>
          <w:sz w:val="24"/>
          <w:szCs w:val="24"/>
        </w:rPr>
        <w:t>, however, probably will not be successful unless it passes three important tests:</w:t>
      </w:r>
    </w:p>
    <w:p w:rsidR="007B78D2" w:rsidRPr="007B78D2" w:rsidRDefault="007B78D2" w:rsidP="007B78D2">
      <w:pPr>
        <w:numPr>
          <w:ilvl w:val="0"/>
          <w:numId w:val="3"/>
        </w:numPr>
        <w:spacing w:before="100" w:beforeAutospacing="1" w:after="100" w:afterAutospacing="1"/>
        <w:jc w:val="left"/>
        <w:rPr>
          <w:rFonts w:ascii="Times New Roman" w:eastAsia="Times New Roman" w:hAnsi="Times New Roman" w:cs="Times New Roman"/>
          <w:sz w:val="24"/>
          <w:szCs w:val="24"/>
        </w:rPr>
      </w:pPr>
      <w:r w:rsidRPr="007B78D2">
        <w:rPr>
          <w:rFonts w:ascii="Times New Roman" w:eastAsia="Times New Roman" w:hAnsi="Times New Roman" w:cs="Times New Roman"/>
          <w:sz w:val="24"/>
          <w:szCs w:val="24"/>
        </w:rPr>
        <w:t xml:space="preserve">Acceptability Test. Does the teacher approve of using the </w:t>
      </w:r>
      <w:proofErr w:type="spellStart"/>
      <w:r w:rsidRPr="007B78D2">
        <w:rPr>
          <w:rFonts w:ascii="Times New Roman" w:eastAsia="Times New Roman" w:hAnsi="Times New Roman" w:cs="Times New Roman"/>
          <w:sz w:val="24"/>
          <w:szCs w:val="24"/>
        </w:rPr>
        <w:t>reinforcer</w:t>
      </w:r>
      <w:proofErr w:type="spellEnd"/>
      <w:r w:rsidRPr="007B78D2">
        <w:rPr>
          <w:rFonts w:ascii="Times New Roman" w:eastAsia="Times New Roman" w:hAnsi="Times New Roman" w:cs="Times New Roman"/>
          <w:sz w:val="24"/>
          <w:szCs w:val="24"/>
        </w:rPr>
        <w:t xml:space="preserve"> with this child? Are parent(s) likely to approve the use of the </w:t>
      </w:r>
      <w:proofErr w:type="spellStart"/>
      <w:r w:rsidRPr="007B78D2">
        <w:rPr>
          <w:rFonts w:ascii="Times New Roman" w:eastAsia="Times New Roman" w:hAnsi="Times New Roman" w:cs="Times New Roman"/>
          <w:sz w:val="24"/>
          <w:szCs w:val="24"/>
        </w:rPr>
        <w:t>reinforcer</w:t>
      </w:r>
      <w:proofErr w:type="spellEnd"/>
      <w:r w:rsidRPr="007B78D2">
        <w:rPr>
          <w:rFonts w:ascii="Times New Roman" w:eastAsia="Times New Roman" w:hAnsi="Times New Roman" w:cs="Times New Roman"/>
          <w:sz w:val="24"/>
          <w:szCs w:val="24"/>
        </w:rPr>
        <w:t xml:space="preserve"> with their child?</w:t>
      </w:r>
    </w:p>
    <w:p w:rsidR="007B78D2" w:rsidRPr="007B78D2" w:rsidRDefault="007B78D2" w:rsidP="007B78D2">
      <w:pPr>
        <w:numPr>
          <w:ilvl w:val="0"/>
          <w:numId w:val="3"/>
        </w:numPr>
        <w:spacing w:before="100" w:beforeAutospacing="1" w:after="100" w:afterAutospacing="1"/>
        <w:jc w:val="left"/>
        <w:rPr>
          <w:rFonts w:ascii="Times New Roman" w:eastAsia="Times New Roman" w:hAnsi="Times New Roman" w:cs="Times New Roman"/>
          <w:sz w:val="24"/>
          <w:szCs w:val="24"/>
        </w:rPr>
      </w:pPr>
      <w:r w:rsidRPr="007B78D2">
        <w:rPr>
          <w:rFonts w:ascii="Times New Roman" w:eastAsia="Times New Roman" w:hAnsi="Times New Roman" w:cs="Times New Roman"/>
          <w:sz w:val="24"/>
          <w:szCs w:val="24"/>
        </w:rPr>
        <w:t xml:space="preserve">Availability Test. Is the </w:t>
      </w:r>
      <w:proofErr w:type="spellStart"/>
      <w:r w:rsidRPr="007B78D2">
        <w:rPr>
          <w:rFonts w:ascii="Times New Roman" w:eastAsia="Times New Roman" w:hAnsi="Times New Roman" w:cs="Times New Roman"/>
          <w:sz w:val="24"/>
          <w:szCs w:val="24"/>
        </w:rPr>
        <w:t>reinforcer</w:t>
      </w:r>
      <w:proofErr w:type="spellEnd"/>
      <w:r w:rsidRPr="007B78D2">
        <w:rPr>
          <w:rFonts w:ascii="Times New Roman" w:eastAsia="Times New Roman" w:hAnsi="Times New Roman" w:cs="Times New Roman"/>
          <w:sz w:val="24"/>
          <w:szCs w:val="24"/>
        </w:rPr>
        <w:t xml:space="preserve"> typically available in a school setting? If not, can it be obtained with little inconvenience and at a cost affordable to staff or parents?</w:t>
      </w:r>
    </w:p>
    <w:p w:rsidR="007B78D2" w:rsidRDefault="007B78D2" w:rsidP="007B78D2">
      <w:pPr>
        <w:numPr>
          <w:ilvl w:val="0"/>
          <w:numId w:val="3"/>
        </w:numPr>
        <w:spacing w:before="100" w:beforeAutospacing="1" w:after="100" w:afterAutospacing="1"/>
        <w:jc w:val="left"/>
        <w:rPr>
          <w:rFonts w:ascii="Times New Roman" w:eastAsia="Times New Roman" w:hAnsi="Times New Roman" w:cs="Times New Roman"/>
          <w:sz w:val="24"/>
          <w:szCs w:val="24"/>
        </w:rPr>
      </w:pPr>
      <w:r w:rsidRPr="007B78D2">
        <w:rPr>
          <w:rFonts w:ascii="Times New Roman" w:eastAsia="Times New Roman" w:hAnsi="Times New Roman" w:cs="Times New Roman"/>
          <w:sz w:val="24"/>
          <w:szCs w:val="24"/>
        </w:rPr>
        <w:t xml:space="preserve">Motivation Test. Does the child find the </w:t>
      </w:r>
      <w:proofErr w:type="spellStart"/>
      <w:r w:rsidRPr="007B78D2">
        <w:rPr>
          <w:rFonts w:ascii="Times New Roman" w:eastAsia="Times New Roman" w:hAnsi="Times New Roman" w:cs="Times New Roman"/>
          <w:sz w:val="24"/>
          <w:szCs w:val="24"/>
        </w:rPr>
        <w:t>reinforcer</w:t>
      </w:r>
      <w:proofErr w:type="spellEnd"/>
      <w:r w:rsidRPr="007B78D2">
        <w:rPr>
          <w:rFonts w:ascii="Times New Roman" w:eastAsia="Times New Roman" w:hAnsi="Times New Roman" w:cs="Times New Roman"/>
          <w:sz w:val="24"/>
          <w:szCs w:val="24"/>
        </w:rPr>
        <w:t xml:space="preserve"> to be motivating?</w:t>
      </w:r>
    </w:p>
    <w:p w:rsidR="007B78D2" w:rsidRDefault="007B78D2" w:rsidP="007B78D2">
      <w:pPr>
        <w:spacing w:before="100" w:beforeAutospacing="1" w:after="100" w:afterAutospacing="1"/>
        <w:jc w:val="left"/>
        <w:rPr>
          <w:rFonts w:ascii="Times New Roman" w:eastAsia="Times New Roman" w:hAnsi="Times New Roman" w:cs="Times New Roman"/>
          <w:sz w:val="24"/>
          <w:szCs w:val="24"/>
        </w:rPr>
      </w:pPr>
    </w:p>
    <w:p w:rsidR="007B78D2" w:rsidRPr="007B78D2" w:rsidRDefault="007B78D2" w:rsidP="007B78D2">
      <w:pPr>
        <w:spacing w:before="100" w:beforeAutospacing="1" w:after="100" w:afterAutospacing="1"/>
        <w:jc w:val="left"/>
        <w:rPr>
          <w:rFonts w:ascii="Times New Roman" w:eastAsia="Times New Roman" w:hAnsi="Times New Roman" w:cs="Times New Roman"/>
          <w:sz w:val="24"/>
          <w:szCs w:val="24"/>
        </w:rPr>
      </w:pPr>
    </w:p>
    <w:p w:rsidR="007B78D2" w:rsidRPr="007B78D2" w:rsidRDefault="007B78D2" w:rsidP="007B78D2">
      <w:pPr>
        <w:spacing w:after="0"/>
        <w:ind w:left="360"/>
        <w:jc w:val="left"/>
        <w:rPr>
          <w:rFonts w:ascii="Times New Roman" w:eastAsia="Times New Roman" w:hAnsi="Times New Roman" w:cs="Times New Roman"/>
          <w:sz w:val="24"/>
          <w:szCs w:val="24"/>
        </w:rPr>
      </w:pPr>
      <w:r>
        <w:rPr>
          <w:noProof/>
        </w:rPr>
        <w:drawing>
          <wp:inline distT="0" distB="0" distL="0" distR="0">
            <wp:extent cx="419100" cy="561975"/>
            <wp:effectExtent l="19050" t="0" r="0" b="0"/>
            <wp:docPr id="1" name="logo" descr="Intervention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Intervention Central"/>
                    <pic:cNvPicPr>
                      <a:picLocks noChangeAspect="1" noChangeArrowheads="1"/>
                    </pic:cNvPicPr>
                  </pic:nvPicPr>
                  <pic:blipFill>
                    <a:blip r:embed="rId5" cstate="print"/>
                    <a:srcRect/>
                    <a:stretch>
                      <a:fillRect/>
                    </a:stretch>
                  </pic:blipFill>
                  <pic:spPr bwMode="auto">
                    <a:xfrm>
                      <a:off x="0" y="0"/>
                      <a:ext cx="419100" cy="561975"/>
                    </a:xfrm>
                    <a:prstGeom prst="rect">
                      <a:avLst/>
                    </a:prstGeom>
                    <a:noFill/>
                    <a:ln w="9525">
                      <a:noFill/>
                      <a:miter lim="800000"/>
                      <a:headEnd/>
                      <a:tailEnd/>
                    </a:ln>
                  </pic:spPr>
                </pic:pic>
              </a:graphicData>
            </a:graphic>
          </wp:inline>
        </w:drawing>
      </w:r>
    </w:p>
    <w:p w:rsidR="007B78D2" w:rsidRPr="007B78D2" w:rsidRDefault="007B78D2" w:rsidP="007B78D2">
      <w:pPr>
        <w:spacing w:after="0"/>
        <w:ind w:left="360"/>
        <w:jc w:val="left"/>
        <w:rPr>
          <w:rFonts w:ascii="Times New Roman" w:eastAsia="Times New Roman" w:hAnsi="Times New Roman" w:cs="Times New Roman"/>
          <w:sz w:val="24"/>
          <w:szCs w:val="24"/>
        </w:rPr>
      </w:pPr>
      <w:r w:rsidRPr="007B78D2">
        <w:rPr>
          <w:rFonts w:ascii="Times New Roman" w:eastAsia="Times New Roman" w:hAnsi="Times New Roman" w:cs="Times New Roman"/>
          <w:sz w:val="24"/>
          <w:szCs w:val="24"/>
        </w:rPr>
        <w:t xml:space="preserve">Published on </w:t>
      </w:r>
      <w:r w:rsidRPr="007B78D2">
        <w:rPr>
          <w:rFonts w:ascii="Times New Roman" w:eastAsia="Times New Roman" w:hAnsi="Times New Roman" w:cs="Times New Roman"/>
          <w:i/>
          <w:iCs/>
          <w:sz w:val="24"/>
          <w:szCs w:val="24"/>
        </w:rPr>
        <w:t>Intervention Central</w:t>
      </w:r>
      <w:r w:rsidRPr="007B78D2">
        <w:rPr>
          <w:rFonts w:ascii="Times New Roman" w:eastAsia="Times New Roman" w:hAnsi="Times New Roman" w:cs="Times New Roman"/>
          <w:sz w:val="24"/>
          <w:szCs w:val="24"/>
        </w:rPr>
        <w:t xml:space="preserve"> (</w:t>
      </w:r>
      <w:hyperlink r:id="rId6" w:history="1">
        <w:r w:rsidRPr="007B78D2">
          <w:rPr>
            <w:rFonts w:ascii="Times New Roman" w:eastAsia="Times New Roman" w:hAnsi="Times New Roman" w:cs="Times New Roman"/>
            <w:color w:val="0000FF"/>
            <w:sz w:val="24"/>
            <w:szCs w:val="24"/>
            <w:u w:val="single"/>
          </w:rPr>
          <w:t>http://www.interventioncentral.org</w:t>
        </w:r>
      </w:hyperlink>
      <w:r w:rsidRPr="007B78D2">
        <w:rPr>
          <w:rFonts w:ascii="Times New Roman" w:eastAsia="Times New Roman" w:hAnsi="Times New Roman" w:cs="Times New Roman"/>
          <w:sz w:val="24"/>
          <w:szCs w:val="24"/>
        </w:rPr>
        <w:t>)</w:t>
      </w:r>
    </w:p>
    <w:p w:rsidR="007336E6" w:rsidRDefault="007336E6"/>
    <w:p w:rsidR="007B78D2" w:rsidRDefault="007B78D2"/>
    <w:p w:rsidR="007B78D2" w:rsidRDefault="007B78D2" w:rsidP="007B78D2">
      <w:pPr>
        <w:jc w:val="left"/>
      </w:pPr>
      <w:r>
        <w:t>Note:  This is a Tier 2 intervention.  Think of ways you can adapt to a classroom level.</w:t>
      </w:r>
    </w:p>
    <w:sectPr w:rsidR="007B78D2" w:rsidSect="00733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C5EAC"/>
    <w:multiLevelType w:val="multilevel"/>
    <w:tmpl w:val="77AC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A355AB"/>
    <w:multiLevelType w:val="multilevel"/>
    <w:tmpl w:val="2FAA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51E98"/>
    <w:multiLevelType w:val="multilevel"/>
    <w:tmpl w:val="BBC29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D2"/>
    <w:rsid w:val="0025596C"/>
    <w:rsid w:val="00546BF1"/>
    <w:rsid w:val="007336E6"/>
    <w:rsid w:val="007B78D2"/>
    <w:rsid w:val="0084782C"/>
    <w:rsid w:val="00B00702"/>
    <w:rsid w:val="00CC3C64"/>
    <w:rsid w:val="00EA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E9DCC-1481-4C75-A3B8-66E7ED3A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6E6"/>
  </w:style>
  <w:style w:type="paragraph" w:styleId="Heading1">
    <w:name w:val="heading 1"/>
    <w:basedOn w:val="Normal"/>
    <w:link w:val="Heading1Char"/>
    <w:uiPriority w:val="9"/>
    <w:qFormat/>
    <w:rsid w:val="007B78D2"/>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78D2"/>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8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78D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B78D2"/>
    <w:rPr>
      <w:color w:val="0000FF"/>
      <w:u w:val="single"/>
    </w:rPr>
  </w:style>
  <w:style w:type="character" w:customStyle="1" w:styleId="print-footnote">
    <w:name w:val="print-footnote"/>
    <w:basedOn w:val="DefaultParagraphFont"/>
    <w:rsid w:val="007B78D2"/>
  </w:style>
  <w:style w:type="paragraph" w:styleId="NormalWeb">
    <w:name w:val="Normal (Web)"/>
    <w:basedOn w:val="Normal"/>
    <w:uiPriority w:val="99"/>
    <w:semiHidden/>
    <w:unhideWhenUsed/>
    <w:rsid w:val="007B78D2"/>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7B78D2"/>
    <w:rPr>
      <w:b/>
      <w:bCs/>
    </w:rPr>
  </w:style>
  <w:style w:type="character" w:styleId="Emphasis">
    <w:name w:val="Emphasis"/>
    <w:basedOn w:val="DefaultParagraphFont"/>
    <w:uiPriority w:val="20"/>
    <w:qFormat/>
    <w:rsid w:val="007B78D2"/>
    <w:rPr>
      <w:i/>
      <w:iCs/>
    </w:rPr>
  </w:style>
  <w:style w:type="paragraph" w:styleId="ListParagraph">
    <w:name w:val="List Paragraph"/>
    <w:basedOn w:val="Normal"/>
    <w:uiPriority w:val="34"/>
    <w:qFormat/>
    <w:rsid w:val="007B78D2"/>
    <w:pPr>
      <w:ind w:left="720"/>
      <w:contextualSpacing/>
    </w:pPr>
  </w:style>
  <w:style w:type="paragraph" w:styleId="BalloonText">
    <w:name w:val="Balloon Text"/>
    <w:basedOn w:val="Normal"/>
    <w:link w:val="BalloonTextChar"/>
    <w:uiPriority w:val="99"/>
    <w:semiHidden/>
    <w:unhideWhenUsed/>
    <w:rsid w:val="007B78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5661">
      <w:bodyDiv w:val="1"/>
      <w:marLeft w:val="0"/>
      <w:marRight w:val="0"/>
      <w:marTop w:val="0"/>
      <w:marBottom w:val="0"/>
      <w:divBdr>
        <w:top w:val="none" w:sz="0" w:space="0" w:color="auto"/>
        <w:left w:val="none" w:sz="0" w:space="0" w:color="auto"/>
        <w:bottom w:val="none" w:sz="0" w:space="0" w:color="auto"/>
        <w:right w:val="none" w:sz="0" w:space="0" w:color="auto"/>
      </w:divBdr>
      <w:divsChild>
        <w:div w:id="216206730">
          <w:marLeft w:val="0"/>
          <w:marRight w:val="0"/>
          <w:marTop w:val="0"/>
          <w:marBottom w:val="0"/>
          <w:divBdr>
            <w:top w:val="none" w:sz="0" w:space="0" w:color="auto"/>
            <w:left w:val="none" w:sz="0" w:space="0" w:color="auto"/>
            <w:bottom w:val="none" w:sz="0" w:space="0" w:color="auto"/>
            <w:right w:val="none" w:sz="0" w:space="0" w:color="auto"/>
          </w:divBdr>
          <w:divsChild>
            <w:div w:id="184907031">
              <w:marLeft w:val="0"/>
              <w:marRight w:val="0"/>
              <w:marTop w:val="0"/>
              <w:marBottom w:val="0"/>
              <w:divBdr>
                <w:top w:val="none" w:sz="0" w:space="0" w:color="auto"/>
                <w:left w:val="none" w:sz="0" w:space="0" w:color="auto"/>
                <w:bottom w:val="none" w:sz="0" w:space="0" w:color="auto"/>
                <w:right w:val="none" w:sz="0" w:space="0" w:color="auto"/>
              </w:divBdr>
              <w:divsChild>
                <w:div w:id="2003897551">
                  <w:marLeft w:val="0"/>
                  <w:marRight w:val="0"/>
                  <w:marTop w:val="0"/>
                  <w:marBottom w:val="0"/>
                  <w:divBdr>
                    <w:top w:val="none" w:sz="0" w:space="0" w:color="auto"/>
                    <w:left w:val="none" w:sz="0" w:space="0" w:color="auto"/>
                    <w:bottom w:val="none" w:sz="0" w:space="0" w:color="auto"/>
                    <w:right w:val="none" w:sz="0" w:space="0" w:color="auto"/>
                  </w:divBdr>
                  <w:divsChild>
                    <w:div w:id="1522743430">
                      <w:marLeft w:val="0"/>
                      <w:marRight w:val="0"/>
                      <w:marTop w:val="0"/>
                      <w:marBottom w:val="0"/>
                      <w:divBdr>
                        <w:top w:val="none" w:sz="0" w:space="0" w:color="auto"/>
                        <w:left w:val="none" w:sz="0" w:space="0" w:color="auto"/>
                        <w:bottom w:val="none" w:sz="0" w:space="0" w:color="auto"/>
                        <w:right w:val="none" w:sz="0" w:space="0" w:color="auto"/>
                      </w:divBdr>
                    </w:div>
                  </w:divsChild>
                </w:div>
                <w:div w:id="1429160978">
                  <w:marLeft w:val="0"/>
                  <w:marRight w:val="0"/>
                  <w:marTop w:val="0"/>
                  <w:marBottom w:val="0"/>
                  <w:divBdr>
                    <w:top w:val="none" w:sz="0" w:space="0" w:color="auto"/>
                    <w:left w:val="none" w:sz="0" w:space="0" w:color="auto"/>
                    <w:bottom w:val="none" w:sz="0" w:space="0" w:color="auto"/>
                    <w:right w:val="none" w:sz="0" w:space="0" w:color="auto"/>
                  </w:divBdr>
                  <w:divsChild>
                    <w:div w:id="11423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57941">
      <w:bodyDiv w:val="1"/>
      <w:marLeft w:val="0"/>
      <w:marRight w:val="0"/>
      <w:marTop w:val="0"/>
      <w:marBottom w:val="0"/>
      <w:divBdr>
        <w:top w:val="none" w:sz="0" w:space="0" w:color="auto"/>
        <w:left w:val="none" w:sz="0" w:space="0" w:color="auto"/>
        <w:bottom w:val="none" w:sz="0" w:space="0" w:color="auto"/>
        <w:right w:val="none" w:sz="0" w:space="0" w:color="auto"/>
      </w:divBdr>
      <w:divsChild>
        <w:div w:id="714356313">
          <w:marLeft w:val="0"/>
          <w:marRight w:val="0"/>
          <w:marTop w:val="0"/>
          <w:marBottom w:val="0"/>
          <w:divBdr>
            <w:top w:val="none" w:sz="0" w:space="0" w:color="auto"/>
            <w:left w:val="none" w:sz="0" w:space="0" w:color="auto"/>
            <w:bottom w:val="none" w:sz="0" w:space="0" w:color="auto"/>
            <w:right w:val="none" w:sz="0" w:space="0" w:color="auto"/>
          </w:divBdr>
        </w:div>
        <w:div w:id="116071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ventioncentral.org/"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D33BDC15-694E-4BBF-BC9F-E8C64257E3DB}"/>
</file>

<file path=customXml/itemProps2.xml><?xml version="1.0" encoding="utf-8"?>
<ds:datastoreItem xmlns:ds="http://schemas.openxmlformats.org/officeDocument/2006/customXml" ds:itemID="{B5CE91BD-B96E-4B04-BF2F-3000C3F6AFA5}"/>
</file>

<file path=customXml/itemProps3.xml><?xml version="1.0" encoding="utf-8"?>
<ds:datastoreItem xmlns:ds="http://schemas.openxmlformats.org/officeDocument/2006/customXml" ds:itemID="{F092F54A-FB9E-4986-9E1A-AB3779CB054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Sally Kemph</cp:lastModifiedBy>
  <cp:revision>3</cp:revision>
  <dcterms:created xsi:type="dcterms:W3CDTF">2016-07-11T17:21:00Z</dcterms:created>
  <dcterms:modified xsi:type="dcterms:W3CDTF">2016-10-24T14:17:00Z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